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楷体_GB2312" w:hAnsi="Times New Roman" w:eastAsia="楷体_GB2312" w:cs="Times New Roman"/>
          <w:b/>
          <w:bCs/>
          <w:color w:val="auto"/>
          <w:sz w:val="30"/>
          <w:szCs w:val="30"/>
        </w:rPr>
      </w:pPr>
      <w:r>
        <w:rPr>
          <w:rFonts w:hint="eastAsia" w:ascii="楷体_GB2312" w:hAnsi="Times New Roman" w:eastAsia="楷体_GB2312" w:cs="Times New Roman"/>
          <w:b/>
          <w:bCs/>
          <w:color w:val="auto"/>
          <w:sz w:val="30"/>
          <w:szCs w:val="30"/>
        </w:rPr>
        <w:t>《</w:t>
      </w:r>
      <w:r>
        <w:rPr>
          <w:rFonts w:hint="eastAsia" w:ascii="楷体_GB2312" w:hAnsi="Times New Roman" w:eastAsia="楷体_GB2312" w:cs="Times New Roman"/>
          <w:b/>
          <w:bCs/>
          <w:color w:val="auto"/>
          <w:sz w:val="30"/>
          <w:szCs w:val="30"/>
          <w:lang w:eastAsia="zh-CN"/>
        </w:rPr>
        <w:t>教育管理原理</w:t>
      </w:r>
      <w:r>
        <w:rPr>
          <w:rFonts w:hint="eastAsia" w:ascii="楷体_GB2312" w:hAnsi="Times New Roman" w:eastAsia="楷体_GB2312" w:cs="Times New Roman"/>
          <w:b/>
          <w:bCs/>
          <w:color w:val="auto"/>
          <w:sz w:val="30"/>
          <w:szCs w:val="30"/>
        </w:rPr>
        <w:t>》考试大纲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/>
          <w:b/>
          <w:color w:val="auto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一、单项选择题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1.《教师资格条例》在教育法体系中属于（ B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A、教育法律              B、教育行政法规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C、地方性教育法规        D、教育规章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2.学校管理原则的内容包括（ A ）、以教师为主、以激励为主和以效益为主。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A、以育人为主         B、以培养为主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C、以纪律为主         D、以训练为主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3.具有权威性、强制性等特点的学校管理方法是（ A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A、行政管理法         B、经济管理法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C、教育管理法         D、目标管理法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4.学校目标管理的工作程序，可以分为学校管理目标的制定、（ D ）、实施和评价四个阶段。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A、商讨         B、规划        C、修改        D、分解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5.从教育行政管理机关与政府之间关系的角度划分教育管理体制，可以分为（B）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A、中央集权制与地方分权制           B、从属制与独立制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C、专家统治制与非专家统治制         D、校长负责制与党委领导制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6.教育行政执法过程中，行政执法主体根据公共利益需要，在紧急情况下采取的非法行为可以有效，这符合教育行政执法原则中的（C）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A、自主性原则            B、合理性原则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C、应急性原则            D、灵活性原则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7.1999年6月，中共中央、国务院在北京召开（B）全教会，发布了《关于深化教育改革全面推进素质教育的决定》。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A、第二次         B、第三次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C、第四次         D、第五次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8.应将符合教育发展规律的措施和手段加以立法化，并通过（D）的形式予以贯彻落实。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A、大力宣传         B、政策推广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C、管理学校         D、依法治校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9.新中国成立至今，我国中小学学校领导体制经历了（C）大的变革，这在世界教育史上是独一无二的。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A、五次      B、六次      C、七次        D、八次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10.侵犯学生财产权的现象中，包括乱收费、收取营养餐回扣和（C）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A、按规定收校服费            B、按规定收杂费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C、以罚款代教育              D、收取合理餐费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11.对校园环境的侵扰行为，有物质污染和（  A  ）两种。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A、精神污染           B、环境污染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C、噪声污染           D、空气污染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12.对教育领导者评价宜采用的取向是（  D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A、以“督”为主           B、以“导”为主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C、以信任为主             D、“督”和“导”相结合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13.一个称职的中小学校长，应该具备政治素质、（  C  ）、思想素质和身体素质。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A、教学素质           B、善辩素质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C、业务素质           D、领袖素质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14.加强德育管理是素质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教育的必然要求，是培育践行社会主义核心价值观的（B）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A、补充      B、基础      C、原因      D、辅助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15.领导者在其职位上取得了成就，便被提升到高一级的职位，这样领导者就有可能被提升到他所不能胜任的职位，从而陷入尴尬的境地。这一观点被称作（ C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A、苏霍姆林斯基原理           B、杜威原理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C、彼得原理                   D、弗莱雷原理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16.认为管理具有“放大倍率”作用的管理学派是( C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A、古典管理学派   B、决策理论学派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C、系统理论学派   D、行为科学学派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17.学校管理过程的中心环节是( B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A、计划    B、实行   C、检查   D、总结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18.目前我国中小学实行的领导体制是（ C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A、校长责任制       B、党委负责下的校长负责制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C、校长负责制       D、党委负责下的校长分工责任制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19.教育政策总是要体现政策制定者的意志，反映统治阶级的根本利益，从这个意义上讲，教育政策具有（ D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A、指向明确性       B、广泛影响性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C、法律效应性       D、政党意志性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20.从教育行政管理机关与政府之间的关系的角度划分教育管理体制，可以分为( B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A、中央集权制与地方分权制      B、从属制与独立制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C、专家统治制与非专家统治制    D、校长负责制与党委领导制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21.《义务教育法》在教育法体系中属于( A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A、教育法律            B、教育行政法规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C、地方性教育法规      D、教育规章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22.由学校自行策划、组织，自行实施、考核的教师培训模式属于( B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A、研修培训     B、校本培训     C、脱产培训     D、定向培训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10.教职工代表大会是学校的（ D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A、决策机构     B、权力机关     C、执行机关     D、民间管理组织形式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二、判断题(打“√”或“×”）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1.计算机多媒体技术主要有集成性、超文本性、交互性等特点。（√）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2.校长的多谋善断是智慧和责任感的产物。所谓多谋，即多思考、多与别人商量；所谓善断，即善于判断，善于做出决定。（√）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3.教师聘任制度是教师职务制度的基础。（×）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4.我国最早的专设师范学校肇始于1897年上海南洋公学中的“师范院”。（√）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5.中小学教师绩效工资所需经费纳入财政预算，按照“管理以乡镇为主、经费县级统筹、省市适当支持”的原则落实。（×）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6.教师资格制度是国家对教师实行的一种特定的职业许可制度，是国家对专门从事教育教学工作人员的最高要求。（×）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7.建立学生健康档案对学生进行健康管理不太重要，可视情而定。（×）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8.学校管理原则具有多样性、层次性、系统性和主观性。（√）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9.学校评价须以终结性评价为主，以形成性评价为辅。（×）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10.校务公开是一种高透明度的学校管理形式，顺应了法治的公开、公正以及管理民主化的要求。（√）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11.学校管理中的法律方法，具有权威性、强制性、规范性、灵活性等特点。（×）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12.学生的异常管理，是指对学校内所发生的、与学生有关联的偶发、突发事件的管理。（√）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13.对于中小学校行政，学校党组织应发挥支配、保证和监督作用。（×）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14.在校长自我管理的方法中，“实践锻炼法”可有可无。（×）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15.学校管理要坚持学校效益与社会效益一致，必须把社会的期待作为自己努力的方向。（√）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三、名词解释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6" w:firstLineChars="200"/>
        <w:textAlignment w:val="auto"/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  <w:lang w:val="en-US" w:eastAsia="zh-CN"/>
        </w:rPr>
        <w:t>1.依法治校：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4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pacing w:val="-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-4"/>
          <w:sz w:val="24"/>
          <w:szCs w:val="24"/>
          <w:lang w:val="en-US" w:eastAsia="zh-CN"/>
        </w:rPr>
        <w:t>依照教育法律、法规所规定的权限和程序来管理学校。其条件是树立依法治校观念、制定学校章程、建立健全学校规章制度、实行校务公开、加强教育职业道德建设等。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6" w:firstLineChars="200"/>
        <w:textAlignment w:val="auto"/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  <w:lang w:val="en-US" w:eastAsia="zh-CN"/>
        </w:rPr>
        <w:t>2.社会实践活动：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4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pacing w:val="-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-4"/>
          <w:sz w:val="24"/>
          <w:szCs w:val="24"/>
          <w:lang w:val="en-US" w:eastAsia="zh-CN"/>
        </w:rPr>
        <w:t>指学生参加的各种具有教育价值的、面向社会接触群众联系实际的校内外活动。其意义是了解社会拓宽视野、培养学生的社会责任感、提高学生的社会实践能力、提高课堂教学质量、发挥重要的德育功能等。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6" w:firstLineChars="200"/>
        <w:textAlignment w:val="auto"/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  <w:lang w:val="en-US" w:eastAsia="zh-CN"/>
        </w:rPr>
        <w:t>3..中小学美育管理：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4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pacing w:val="-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-4"/>
          <w:sz w:val="24"/>
          <w:szCs w:val="24"/>
          <w:lang w:val="en-US" w:eastAsia="zh-CN"/>
        </w:rPr>
        <w:t>是中小学校美育工作的计划、组织和控制等活动。其基本要求是要保证学校美育的正确方向，建立健全美育管理的制度，加强美育的科学性和针对性，注意一般和个别相结合。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6" w:firstLineChars="200"/>
        <w:textAlignment w:val="auto"/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  <w:lang w:val="en-US" w:eastAsia="zh-CN"/>
        </w:rPr>
        <w:t>4.学校管理特殊方法：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4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pacing w:val="-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-4"/>
          <w:sz w:val="24"/>
          <w:szCs w:val="24"/>
          <w:lang w:val="en-US" w:eastAsia="zh-CN"/>
        </w:rPr>
        <w:t>从某种特殊角度入手，或追求某种特殊目的的学校管理方法，如目标管理方法、质量管理方法、计划管理方法等。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6" w:firstLineChars="200"/>
        <w:textAlignment w:val="auto"/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  <w:lang w:val="en-US" w:eastAsia="zh-CN"/>
        </w:rPr>
        <w:t>5.德育管理：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4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pacing w:val="-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-4"/>
          <w:sz w:val="24"/>
          <w:szCs w:val="24"/>
          <w:lang w:val="en-US" w:eastAsia="zh-CN"/>
        </w:rPr>
        <w:t>是使德育诸要素结合并运行起来以实现德育目标的计划、组织和控制的活动。其途径的管理包括政治课和各科教学中的德育管理、班主任工作管理、共青团少先队学生会工作的管理和学生家长工作管理。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6" w:firstLineChars="200"/>
        <w:textAlignment w:val="auto"/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  <w:lang w:val="en-US" w:eastAsia="zh-CN"/>
        </w:rPr>
        <w:t>6.学生安全管理：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4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pacing w:val="-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-4"/>
          <w:sz w:val="24"/>
          <w:szCs w:val="24"/>
          <w:lang w:val="en-US" w:eastAsia="zh-CN"/>
        </w:rPr>
        <w:t>指对学校内和校外集体活动中学生的人身和财产安全的管理。包括预防性原则、常规性原则、全员性原则和社会性原则。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6" w:firstLineChars="200"/>
        <w:textAlignment w:val="auto"/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  <w:lang w:val="en-US" w:eastAsia="zh-CN"/>
        </w:rPr>
        <w:t>7.中小学教育科研：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4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pacing w:val="-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-4"/>
          <w:sz w:val="24"/>
          <w:szCs w:val="24"/>
          <w:lang w:val="en-US" w:eastAsia="zh-CN"/>
        </w:rPr>
        <w:t>是总结和推广先进经验的需要，是解决中小学教育存在的问题使中小学按教育规律办学的需要，也是教育改革和提高教育教学质量的需要。其原则有理论联系实际、为提高教育质量服务、着重研究现实问题、开展教育实验、体现中国特色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6" w:firstLineChars="200"/>
        <w:textAlignment w:val="auto"/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  <w:lang w:val="en-US" w:eastAsia="zh-CN"/>
        </w:rPr>
        <w:t>8.学校管理一般方法：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4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pacing w:val="-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-4"/>
          <w:sz w:val="24"/>
          <w:szCs w:val="24"/>
          <w:lang w:val="en-US" w:eastAsia="zh-CN"/>
        </w:rPr>
        <w:t>是指各行业部门通用的方法，国内目前公认的一般学校管理方法大体有教育方法、行政方法、法律方法、经济方法。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6" w:firstLineChars="200"/>
        <w:textAlignment w:val="auto"/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  <w:lang w:val="en-US" w:eastAsia="zh-CN"/>
        </w:rPr>
        <w:t>9.</w:t>
      </w: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  <w:lang w:eastAsia="zh-CN"/>
        </w:rPr>
        <w:t>教师</w:t>
      </w: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</w:rPr>
        <w:t>人力资源管理</w:t>
      </w: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4" w:firstLineChars="200"/>
        <w:textAlignment w:val="auto"/>
        <w:rPr>
          <w:rFonts w:hint="eastAsia" w:ascii="宋体" w:hAnsi="宋体" w:eastAsia="宋体" w:cs="宋体"/>
          <w:color w:val="auto"/>
          <w:spacing w:val="-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4"/>
          <w:sz w:val="24"/>
          <w:szCs w:val="24"/>
          <w:lang w:eastAsia="zh-CN"/>
        </w:rPr>
        <w:t>进入学校管理活动领域并与学校管理者发生功能联系、产生互动作用的具有智力劳动和体力劳动能力的教职工的总和，具有生命性、能动性、动态性、智能性、社会性、增值性等特点。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  <w:t>10.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校长自我管理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实际上就是校长加强自我修养的问题，其方法主要有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</w:rPr>
        <w:t>内省法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</w:rPr>
        <w:t>格言鞭策法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</w:rPr>
        <w:t>行为规范法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</w:rPr>
        <w:t>实践锻炼法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11.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学校法律纠纷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由于各种原因致使学校经常出现、产生的法律问题和纠纷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。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</w:rPr>
        <w:t>学校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是学生群集的场所，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</w:rPr>
        <w:t>常见法律纠纷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一般表现为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</w:rPr>
        <w:t>学校安全事故纠纷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</w:rPr>
        <w:t>侵犯学生财产权现象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</w:rPr>
        <w:t>侵犯学生受教育权现象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和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</w:rPr>
        <w:t>社会侵权现象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  <w:t>12.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现代信息技术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指围绕信息的产生、搜集、储存、处理、检索与传递而形成的以开发和利用信息资源的现代微电子技术、计算机技术和通信技术等技术的总称。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</w:rPr>
        <w:t>在学校管理中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运用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</w:rPr>
        <w:t>现代信息技术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需注意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（1）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</w:rPr>
        <w:t>建立专门的技术机构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（2）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</w:rPr>
        <w:t>搞好硬件和软件建设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（3）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</w:rPr>
        <w:t>实施现代信息技术使用的全员培训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（4）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</w:rPr>
        <w:t>建立现代信息技术应用制度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四、简答题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  <w:t>1.中小学校智育管理的重要任务是：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（1）授予学生系统的科学文化知识，含直接知识和间接知识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（2）形成学生的基本技能，在智育过程中这与知识的掌握是统一进行的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（3）发展学生的智力，提高反映客观世界的能力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00"/>
          <w:sz w:val="24"/>
          <w:szCs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  <w:t>2.教师人力资源管理的内容包括：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（1）教师人力资源规划；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（2）教师人力资源开发；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（3）教师人力资源评价；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（4）教师人力资源调整。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00"/>
          <w:sz w:val="24"/>
          <w:szCs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  <w:t>3.西方古典管理理论对学校管理的影响表现在：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（1）注重提高教育管理的效率；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（2）把科层管理作为学校管理的组织基础；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（3）宣示一种新的管理理念。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00"/>
          <w:sz w:val="24"/>
          <w:szCs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  <w:t>4.学校教务管理的任务包括：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（1）落实和完成教学计划、教学大纲和教科书规定的目的任务；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（2）保证教学工作顺利进行；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（3）做好各项基础工作，为教务管理的决策科学化提供依据；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（4）做好教学设备的管理工作；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（5）研究教务管理规律，提高教务管理水平；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（6）完善教务机构和工作制度，推动教务管理的自身改革。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00"/>
          <w:sz w:val="24"/>
          <w:szCs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  <w:t>5.教育管理学的当代使命是：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（1）推动教育管理学研究的理论建构与创新；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（2）凸显教育管理思想的价值引领作用；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（3）为教育管理制度改革提供智力支持；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（4）为教育管理组织变革提供学理依据。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00"/>
          <w:sz w:val="24"/>
          <w:szCs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  <w:t>6.教育行政的基本原则包括：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（1）法治性原则；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（2）公平性原则；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（3）效率性原则；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（4）人本性原则；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（5）民主性原则。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Times New Roman"/>
          <w:b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00"/>
          <w:sz w:val="24"/>
          <w:szCs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Times New Roman"/>
          <w:b/>
          <w:color w:val="auto"/>
          <w:sz w:val="24"/>
          <w:szCs w:val="24"/>
        </w:rPr>
      </w:pPr>
    </w:p>
    <w:sectPr>
      <w:footerReference r:id="rId3" w:type="default"/>
      <w:pgSz w:w="11906" w:h="16838"/>
      <w:pgMar w:top="1134" w:right="1134" w:bottom="1134" w:left="1134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286364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ZmVmNzE5OWUwZWQxN2U1Njk4Zjg5ZjJjMjM2MjQifQ=="/>
  </w:docVars>
  <w:rsids>
    <w:rsidRoot w:val="0074122B"/>
    <w:rsid w:val="00126D07"/>
    <w:rsid w:val="00265F29"/>
    <w:rsid w:val="00383B78"/>
    <w:rsid w:val="003D242A"/>
    <w:rsid w:val="00411360"/>
    <w:rsid w:val="004B1E62"/>
    <w:rsid w:val="0074122B"/>
    <w:rsid w:val="00780587"/>
    <w:rsid w:val="00904C8F"/>
    <w:rsid w:val="00B07E40"/>
    <w:rsid w:val="00B413FB"/>
    <w:rsid w:val="00C13FF7"/>
    <w:rsid w:val="00C22916"/>
    <w:rsid w:val="00C734E9"/>
    <w:rsid w:val="00D17A51"/>
    <w:rsid w:val="00E21ADF"/>
    <w:rsid w:val="00E27F96"/>
    <w:rsid w:val="00E85944"/>
    <w:rsid w:val="00FD545B"/>
    <w:rsid w:val="05A3049C"/>
    <w:rsid w:val="0B730AEE"/>
    <w:rsid w:val="0C874CB3"/>
    <w:rsid w:val="0EF441B3"/>
    <w:rsid w:val="0F7C564F"/>
    <w:rsid w:val="0F8121B2"/>
    <w:rsid w:val="15725967"/>
    <w:rsid w:val="178B459F"/>
    <w:rsid w:val="19852BA9"/>
    <w:rsid w:val="213938BB"/>
    <w:rsid w:val="281C1A27"/>
    <w:rsid w:val="29E934E3"/>
    <w:rsid w:val="3357300D"/>
    <w:rsid w:val="3D87370C"/>
    <w:rsid w:val="43287DFC"/>
    <w:rsid w:val="4E5F3FB5"/>
    <w:rsid w:val="58B823CC"/>
    <w:rsid w:val="5937130E"/>
    <w:rsid w:val="609F1DC8"/>
    <w:rsid w:val="62E8170F"/>
    <w:rsid w:val="631C0758"/>
    <w:rsid w:val="642F648F"/>
    <w:rsid w:val="6852327A"/>
    <w:rsid w:val="6A460654"/>
    <w:rsid w:val="6B496C59"/>
    <w:rsid w:val="6C5A2D67"/>
    <w:rsid w:val="7826406C"/>
    <w:rsid w:val="79900C02"/>
    <w:rsid w:val="7A32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8"/>
    <w:qFormat/>
    <w:uiPriority w:val="0"/>
    <w:pPr>
      <w:widowControl/>
      <w:snapToGrid w:val="0"/>
      <w:jc w:val="left"/>
    </w:pPr>
    <w:rPr>
      <w:rFonts w:ascii="Calibri" w:hAnsi="Calibri" w:eastAsia="Times New Roman"/>
      <w:sz w:val="18"/>
      <w:szCs w:val="24"/>
    </w:rPr>
  </w:style>
  <w:style w:type="paragraph" w:styleId="5">
    <w:name w:val="HTML Preformatted"/>
    <w:basedOn w:val="1"/>
    <w:link w:val="1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character" w:customStyle="1" w:styleId="8">
    <w:name w:val="脚注文本 Char"/>
    <w:link w:val="4"/>
    <w:qFormat/>
    <w:uiPriority w:val="0"/>
    <w:rPr>
      <w:rFonts w:ascii="Calibri" w:hAnsi="Calibri" w:eastAsia="Times New Roman"/>
      <w:sz w:val="18"/>
      <w:szCs w:val="24"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1">
    <w:name w:val="HTML 预设格式 Char"/>
    <w:basedOn w:val="7"/>
    <w:link w:val="5"/>
    <w:qFormat/>
    <w:uiPriority w:val="0"/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2CFBCE-E86A-4CF0-B6E7-CBC95951E0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1025</Words>
  <Characters>5847</Characters>
  <Lines>48</Lines>
  <Paragraphs>13</Paragraphs>
  <TotalTime>17</TotalTime>
  <ScaleCrop>false</ScaleCrop>
  <LinksUpToDate>false</LinksUpToDate>
  <CharactersWithSpaces>6859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2021-05-29T14:05:00Z</dcterms:created>
  <dc:creator>xb21cn</dc:creator>
  <cp:lastModifiedBy> </cp:lastModifiedBy>
  <dcterms:modified xsi:type="dcterms:W3CDTF">2022-11-07T01:59:40Z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7293D61C02634A41A8B0F227AB959084</vt:lpwstr>
  </property>
</Properties>
</file>