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eastAsia="楷体_GB2312"/>
          <w:b/>
          <w:color w:val="000000" w:themeColor="text1"/>
          <w:sz w:val="30"/>
          <w:szCs w:val="30"/>
          <w:highlight w:val="none"/>
          <w14:textFill>
            <w14:solidFill>
              <w14:schemeClr w14:val="tx1"/>
            </w14:solidFill>
          </w14:textFill>
        </w:rPr>
      </w:pPr>
      <w:r>
        <w:rPr>
          <w:rFonts w:hint="eastAsia" w:ascii="楷体_GB2312" w:hAnsi="华文中宋" w:eastAsia="楷体_GB2312"/>
          <w:b/>
          <w:color w:val="000000" w:themeColor="text1"/>
          <w:sz w:val="30"/>
          <w:szCs w:val="30"/>
          <w:highlight w:val="none"/>
          <w14:textFill>
            <w14:solidFill>
              <w14:schemeClr w14:val="tx1"/>
            </w14:solidFill>
          </w14:textFill>
        </w:rPr>
        <w:t>《</w:t>
      </w:r>
      <w:r>
        <w:rPr>
          <w:rFonts w:hint="eastAsia" w:ascii="楷体_GB2312" w:hAnsi="华文中宋" w:eastAsia="楷体_GB2312"/>
          <w:b/>
          <w:color w:val="000000" w:themeColor="text1"/>
          <w:sz w:val="30"/>
          <w:szCs w:val="30"/>
          <w:highlight w:val="none"/>
          <w:lang w:val="en-US" w:eastAsia="zh-CN"/>
          <w14:textFill>
            <w14:solidFill>
              <w14:schemeClr w14:val="tx1"/>
            </w14:solidFill>
          </w14:textFill>
        </w:rPr>
        <w:t>中国现当代散文研究</w:t>
      </w:r>
      <w:r>
        <w:rPr>
          <w:rFonts w:hint="eastAsia" w:ascii="楷体_GB2312" w:hAnsi="华文中宋" w:eastAsia="楷体_GB2312"/>
          <w:b/>
          <w:color w:val="000000" w:themeColor="text1"/>
          <w:sz w:val="30"/>
          <w:szCs w:val="30"/>
          <w:highlight w:val="none"/>
          <w14:textFill>
            <w14:solidFill>
              <w14:schemeClr w14:val="tx1"/>
            </w14:solidFill>
          </w14:textFill>
        </w:rPr>
        <w:t>》</w:t>
      </w:r>
      <w:r>
        <w:rPr>
          <w:rFonts w:hint="eastAsia" w:ascii="楷体_GB2312" w:eastAsia="楷体_GB2312"/>
          <w:b/>
          <w:color w:val="000000" w:themeColor="text1"/>
          <w:sz w:val="30"/>
          <w:szCs w:val="30"/>
          <w:highlight w:val="none"/>
          <w:lang w:val="en-US" w:eastAsia="zh-CN"/>
          <w14:textFill>
            <w14:solidFill>
              <w14:schemeClr w14:val="tx1"/>
            </w14:solidFill>
          </w14:textFill>
        </w:rPr>
        <w:t>考试</w:t>
      </w:r>
      <w:r>
        <w:rPr>
          <w:rFonts w:hint="eastAsia" w:ascii="楷体_GB2312" w:eastAsia="楷体_GB2312"/>
          <w:b/>
          <w:color w:val="000000" w:themeColor="text1"/>
          <w:sz w:val="30"/>
          <w:szCs w:val="30"/>
          <w:highlight w:val="none"/>
          <w14:textFill>
            <w14:solidFill>
              <w14:schemeClr w14:val="tx1"/>
            </w14:solidFill>
          </w14:textFill>
        </w:rPr>
        <w:t>大纲</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eastAsia="楷体_GB2312"/>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Times New Roman"/>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一、单项选择题</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．20世纪30年代提出“为抒情的散文找出一个新的方向”的是（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A．李广田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w:t>
      </w:r>
      <w:bookmarkStart w:id="0" w:name="_GoBack"/>
      <w:bookmarkEnd w:id="0"/>
      <w:r>
        <w:rPr>
          <w:rFonts w:hint="eastAsia" w:ascii="宋体" w:hAnsi="宋体"/>
          <w:color w:val="000000" w:themeColor="text1"/>
          <w:sz w:val="24"/>
          <w14:textFill>
            <w14:solidFill>
              <w14:schemeClr w14:val="tx1"/>
            </w14:solidFill>
          </w14:textFill>
        </w:rPr>
        <w:t>丽尼</w:t>
      </w:r>
    </w:p>
    <w:p>
      <w:pPr>
        <w:spacing w:line="400" w:lineRule="exact"/>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color w:val="000000" w:themeColor="text1"/>
          <w:sz w:val="24"/>
          <w14:textFill>
            <w14:solidFill>
              <w14:schemeClr w14:val="tx1"/>
            </w14:solidFill>
          </w14:textFill>
        </w:rPr>
        <w:t>C．何其芳                D．缪崇群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．“孤岛”时期创作杂文数量最多的作家是（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A．王任叔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B．谢六逸</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C．黎烈文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D．沈从文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．香港女散文家小思在日本京都研究文学时创作了散文集（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A．《日本构图》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B．《在日本念书的日子》</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C．《日影行》              D．《日本风情录》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．散文集《田园之秋》的作者是（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A．周作人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B．蓝翎</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C．陈冠学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D．陶白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．《上升的星群——论当代中国新生代散文》的作者是（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A．老愚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B．楼肇明</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C．胡晓梦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D．苇岸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．笔名味橄的散文家是（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A．钱歌川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B．何凡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C．柏杨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D．李敖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．梁实秋的《雅舍小品》最早发表于（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A．《世纪评论》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B．《每周评论》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C．《星期评论》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D．《现代评论》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．林语堂早期的杂文风格接近于（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A．胡适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B．钱玄同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C．陈西滢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D．梁实秋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．上海“孤岛”时期影响最大的杂文期刊是（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A．《新青年》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B．《每周评论》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C．《世纪评论》           D．《鲁迅风》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．1930年代散文创作趋于活跃，“小品文年”是指（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A．1930年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 1931年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C．1932年                D．1933年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．《中华日报》的副刊《动向》的主编是（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A．聂绀弩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B．谢六逸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C．黎烈文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D．沈从文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1950年代中期，散文名篇《第二次考试》等都刊登在（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A．《文汇报》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B．《人民日报》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C．《解放日报》           D．《文艺报》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．台湾20世纪50年代的“软性散文”是指（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A．闲适散文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B．幽默散文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C．闺秀散文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D．小女人散文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．1960年代初期，以“晦庵”笔名开设“书话”专栏的作家是（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A．阿英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B．唐弢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C．路工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D．陈友琴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．1960年代，在台湾主张“剪掉散文的辫子”的是（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A．杨牧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B．叶维廉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C．洛夫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D．余光中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．写作于1973年《平凡的道理——略谈个人崇拜》的作者是（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A．丰子恺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B．恽逸群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C．曾彦修                  D．牧惠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．林放获得全国首届散文(集)杂文(集)奖的作品是（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A．《未晚谈》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B．《忧乐百篇》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C．《湖滨拾翠》             D．《辣味集》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．《一个女大学生的手记》的作者是（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A．戴露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B．叶梦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C．曹明华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D．潘向黎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．《中国新文艺大系(1949-1966)·杂文集》的主编是曾彦修、秦牧和（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A．张华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B．蓝翎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C．舒展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D．陶白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．《剑桥语丝》和《海德堡语丝》的作者是（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A．蔡澜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B．金耀基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C．吴康明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D．尹怀文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【参考文献】B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．王统照在1923年6月，把文学散文称为（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A．小品文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美文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C．絮语散文                D．纯散文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．抗战初期优秀报告文学作品《呼吸》的作者是（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A．骆宾基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B．曹白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C．徐志摩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D．瞿秋白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．何其芳1936年获得《大公报》文艺奖的散文集是（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A．《画梦录》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B．《画廊集》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C．《刻意集》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D．《白夜》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．“孤岛”时期《文汇报·世纪风》的主编是（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A．柯灵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B．王任叔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C．周木斋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D．唐弢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．20世纪50年代中期，中国大陆散文界曾出现过（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A．复兴特写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B．复兴报告文学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C．复兴散文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D．复兴传记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．台湾散文家林文义早期散文创作偏向（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A．浪漫唯美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B．幽默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C．闲适                   D．讽刺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．20世纪60年代初期，受邓拓的“燕山夜话”影响，许多报纸开设了杂文专栏，如《人民日报》的（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A．“夜谈”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B．“长短录”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C．历下漫话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D．“巴山漫话”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．《蜗楼随笔》的作者是（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A．杨牧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B．梁实秋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C．王鼎钧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D．夏衍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．《知堂集外文·〈亦报〉随笔》的作者是（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A．周作人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B．林海音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C．罗兰                    D．三毛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．散文集《浪迹都市》的主编是（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A．郑明娳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B．林燿德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C．余光中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D．林清玄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．散文集《随鸟走天涯》的作者是（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A．刘克襄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B．赵玫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C．胡晓梦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D．唐敏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．曾彦修誉之为“重振杂文旗鼓的代表作”《鬣狗的风格》的作者是（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A．邵燕祥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B．牧惠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C．舒展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D．秦牧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．散文集《这一代的事》的作者是（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A．陶然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B．也斯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C．小思                    D．董桥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．柴娃娃、小思等人，1974年4月开始在《星岛日报》上写作杂文专栏（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A．“我的副产品”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B．“三思篇”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C．“七好文集”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D．“龙门阵”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35</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．澳门出版的第一套纯文学丛书是（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A．《澳门古今》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B．《望洋小品》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C．《七星篇》                D．《三弦》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36</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．《饿乡纪程》</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和《赤都心史》的作者是（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A．孙伏园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B．孙福熙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C．徐志摩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D．瞿秋白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．昆明杂文作家群重要的杂文园地是（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A．《生活导报》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B．《人民日报》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C．《解放日报》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D．《民主周刊》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．杂文名篇《况钟的笔》的作者是（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A．徐懋庸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B．邓拓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C．巴人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D．郭沫若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．与余光中相类似，台湾另一位“众体兼擅”的散文全才是（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A．杨牧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B．梁实秋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C．王鼎钧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D．张晓风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．20世纪60年代初期，中国大陆的“散文年” 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A．1960年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B．1961年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C．1962年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D．1963年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tabs>
          <w:tab w:val="left" w:pos="401"/>
        </w:tabs>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41．《撒哈拉的故事》的作者是（       ）</w:t>
      </w:r>
    </w:p>
    <w:p>
      <w:pPr>
        <w:keepNext w:val="0"/>
        <w:keepLines w:val="0"/>
        <w:pageBreakBefore w:val="0"/>
        <w:widowControl w:val="0"/>
        <w:tabs>
          <w:tab w:val="left" w:pos="401"/>
        </w:tabs>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A．徐钟珮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B．林海音</w:t>
      </w:r>
    </w:p>
    <w:p>
      <w:pPr>
        <w:keepNext w:val="0"/>
        <w:keepLines w:val="0"/>
        <w:pageBreakBefore w:val="0"/>
        <w:widowControl w:val="0"/>
        <w:tabs>
          <w:tab w:val="left" w:pos="401"/>
        </w:tabs>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C．罗兰                    D．三毛</w:t>
      </w:r>
    </w:p>
    <w:p>
      <w:pPr>
        <w:keepNext w:val="0"/>
        <w:keepLines w:val="0"/>
        <w:pageBreakBefore w:val="0"/>
        <w:widowControl w:val="0"/>
        <w:tabs>
          <w:tab w:val="left" w:pos="401"/>
        </w:tabs>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【参考答案】D</w:t>
      </w:r>
    </w:p>
    <w:p>
      <w:pPr>
        <w:keepNext w:val="0"/>
        <w:keepLines w:val="0"/>
        <w:pageBreakBefore w:val="0"/>
        <w:widowControl w:val="0"/>
        <w:tabs>
          <w:tab w:val="left" w:pos="401"/>
        </w:tabs>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．楼肇明认为20世纪末中国大陆散文成就的代表是（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A．学者散文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B．女性散文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C．新生代散文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D．大散文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．长篇系列散文《以爱心  以沉静》的作者是（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A．叶梦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B．赵玫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C．胡晓梦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D．唐敏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．琦君散文写得最出色的是（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A．说明文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B．游记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C．怀旧文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D．杂文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．台静农认为洪炎秋的杂文随笔风格接近于（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A．周作人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B．蓝翎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C．舒展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D．陶白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46．周作人在1921年6月，率先把文学散文称为（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A．小品文</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B．</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美文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C．絮语散文                D．纯散文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．《负暄琐话》的作者是（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A．金克木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B．季羡林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C．冰心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D．张中行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48.“五四”时期最早开辟“随感录”专栏的刊物是（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A．《新青年》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ab/>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B．《每周评论》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C．《世纪评论》           D．《鲁迅风》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．散文集《静寂的延续》的作者是（       ）</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A．蔡澜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B．陶里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C．吴康明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D．尹怀文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50</w:t>
      </w:r>
      <w:r>
        <w:rPr>
          <w:rFonts w:hint="eastAsia" w:ascii="宋体" w:hAnsi="宋体"/>
          <w:color w:val="000000" w:themeColor="text1"/>
          <w:sz w:val="24"/>
          <w14:textFill>
            <w14:solidFill>
              <w14:schemeClr w14:val="tx1"/>
            </w14:solidFill>
          </w14:textFill>
        </w:rPr>
        <w:t>．20世纪90年代，林幸谦等人在香港提倡（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A．大散文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B．新散文</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C．后散文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D．现代散文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51</w:t>
      </w:r>
      <w:r>
        <w:rPr>
          <w:rFonts w:hint="eastAsia" w:ascii="宋体" w:hAnsi="宋体"/>
          <w:color w:val="000000" w:themeColor="text1"/>
          <w:sz w:val="24"/>
          <w14:textFill>
            <w14:solidFill>
              <w14:schemeClr w14:val="tx1"/>
            </w14:solidFill>
          </w14:textFill>
        </w:rPr>
        <w:t>．1983年6月30日，《澳门日报》出现第一个纯文学副刊（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A．“镜海”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B．“快活林”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C．“星辰”                D．“海天”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．20世纪40年代持续最久、影响最大的杂文刊物是（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A．《鲁迅风》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B．《野草》</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C．《杂文丛刊》            D．《野火》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spacing w:line="400" w:lineRule="exact"/>
        <w:ind w:left="719" w:leftChars="228" w:hanging="240" w:hangingChars="1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53</w:t>
      </w:r>
      <w:r>
        <w:rPr>
          <w:rFonts w:hint="eastAsia" w:ascii="宋体" w:hAnsi="宋体"/>
          <w:color w:val="000000" w:themeColor="text1"/>
          <w:sz w:val="24"/>
          <w14:textFill>
            <w14:solidFill>
              <w14:schemeClr w14:val="tx1"/>
            </w14:solidFill>
          </w14:textFill>
        </w:rPr>
        <w:t>．《蔚蓝色天空的黄金——当代中国60年代出生代表性作家展示·散文卷》的编者是（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A．老愚                  B．楼肇明</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C．苇岸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D．潘旭澜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C</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54</w:t>
      </w:r>
      <w:r>
        <w:rPr>
          <w:rFonts w:hint="eastAsia" w:ascii="宋体" w:hAnsi="宋体"/>
          <w:color w:val="000000" w:themeColor="text1"/>
          <w:sz w:val="24"/>
          <w14:textFill>
            <w14:solidFill>
              <w14:schemeClr w14:val="tx1"/>
            </w14:solidFill>
          </w14:textFill>
        </w:rPr>
        <w:t>．1991年6月出版的散文合集《上升》，是中国大陆文坛第一次推介（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A．新生代散文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B．老年散文</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C．女性散文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D．学者散文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A</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55</w:t>
      </w:r>
      <w:r>
        <w:rPr>
          <w:rFonts w:hint="eastAsia" w:ascii="宋体" w:hAnsi="宋体"/>
          <w:color w:val="000000" w:themeColor="text1"/>
          <w:sz w:val="24"/>
          <w14:textFill>
            <w14:solidFill>
              <w14:schemeClr w14:val="tx1"/>
            </w14:solidFill>
          </w14:textFill>
        </w:rPr>
        <w:t>．1989年澳门笔会创刊纯文学刊物（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A．《新园地》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B．《澳门笔汇》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C．《学联报》           </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D．《镜海》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二、名词解释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.“框框杂文”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20世纪70年代以来，伴随着香港经济呈多元化发展，报刊由专人执笔的杂文栏目逐渐发展壮大和多元化起来。这些框框杂文，每篇短则二百字，长则千字，无所不谈，充分表现香港这个自由开放社会的精神。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color w:val="000000" w:themeColor="text1"/>
          <w:sz w:val="24"/>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2.“孤岛”时期 “鲁迅风” 杂文流派 </w:t>
      </w:r>
    </w:p>
    <w:p>
      <w:pPr>
        <w:spacing w:line="400" w:lineRule="exact"/>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上海“孤岛”时期，王任叔等七人自觉继承和发展鲁迅杂文的战斗传统，创办《鲁迅风》杂志，并结集出版了《边鼓集》、《横眉集》，在中国人民，甚至世界人民反法西斯的文艺史册上，写下了光荣的一页。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color w:val="000000" w:themeColor="text1"/>
          <w:sz w:val="24"/>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numPr>
          <w:ilvl w:val="0"/>
          <w:numId w:val="0"/>
        </w:num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“论语派”：</w:t>
      </w:r>
    </w:p>
    <w:p>
      <w:pPr>
        <w:numPr>
          <w:ilvl w:val="0"/>
          <w:numId w:val="0"/>
        </w:num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1932年9月，林语堂创办《论语》，提倡“幽默小品”“趣味小品”；继而创办《人间世》，打出 “以自我为中心，以闲适为格调”的旗号；形成了以林语堂为代表的“论语派”。在幽默、闲适中从激扬文字走向生命关怀与日常人生。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color w:val="000000" w:themeColor="text1"/>
          <w:sz w:val="24"/>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“太白派”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太白派”指的是团结在《太白》杂志周围，以左翼作家为骨干，包括鲁迅、茅盾等人。他们支持创办了《涛声》、《新语林》等刊物，积极提倡反映现实生活斗争的“新的小品文”，促进了30年代散文写实精神的发展和深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“散文年”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《人民日报》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于</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1961年 开辟“笔谈散文”专栏</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当代散文出现了第二次全面发展的短暂时期，以意境隽永、文体优美为特征的“诗化”抒情散文大量涌现，如杨朔的《雪浪花》、秦牧的《土地》等。1961年因此被称为“散文年”。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spacing w:line="40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00" w:lineRule="exact"/>
        <w:rPr>
          <w:rFonts w:hint="eastAsia"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 xml:space="preserve">．“野草”杂文流派  </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抗战时期，夏衍、聂绀弩、孟超、宋云彬、秦似五个人在1940年8月20日于桂林创办《野草》月刊，“野草”杂文流派由此得名。他们的杂文多采用谈天说地、借古论今等隐晦曲折的形式，形成了外“软”内“刚”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三、简答题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简述周作人“人事评论”的主要内容。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1925年后，随着第一次国内革命战争高潮的到来，周作人杂文创作越出思想文化、道德伦理范围，“人事的评论”数量激增，反映了这一时期某些重大的政治与思想斗争，带有鲜明的反帝反封建的政治色彩。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另一类“人事的评论”是对觊觎我中华民族的日本帝国主义者的揭露和谴责。周作人挞伐日本帝国主义的杂文，大都写于“五卅”运动前后，而且抨击的矛头主要对准日本殖民主义者及其在华的喉舌《顺天时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 简述20世纪80年代台湾散文的四大特点。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字数要少。读者没有时间对散文细嚼慢咽，所以希望作家提供简食快餐</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文意要浅。读者把文学当成休闲之用，所以文章的含意越明白浅露越好。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影像要多。文学书籍的影像造型偏重文字的美感排列和大量精心设计的插图，书中文字大量缩水，正文反而沦为整本图书包装设计的配角。</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内容要熟悉。读者看书，不但要求“速食”，而且要“速饱”，那些泛谈爱情人生的情趣及哲理小品最受欢迎。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简述冰心散文的三大母题。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母爱。“五四”时期，冰心从切身体验中感悟到母爱的博大与圣洁，率先高唱起母爱颂。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童真。冰心讴歌童真，热心地为儿童写作，摹仿“小孩子口气，说天真的话”，写下了为数众多充满童心的作品，其中《寄小读者》、《往事》、《山中杂记》最受小读者欢迎。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自然。冰心视自然为第二生命，自然“助长了她的诗思，美化了她的文体”。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四、论述分析题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themeColor="text1"/>
          <w:sz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论述鲁迅杂文广泛、持久、冷峻、深刻的内涵。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所谓“广泛”，是从广袤性、广度上讲，鲁迅杂文的内容包罗万象，他的笔锋对准了千奇百怪的病态社会的方方面面。鲁迅早期的杂文，主要收在《热风》和《坟》里，侧重于思想文化和道德伦理领域，批判以封建思想为核心的旧思想、旧文化、旧道德、旧风俗、旧习惯。到了二十世纪二十年代中期，鲁迅杂文的社会批评和文明批评明显带有鲜明的政治色彩。而《三闲集》、《二心集》和《南腔北调集》里的杂文，除了保持原有杂文的特色外，还增加了文学论争的主题和在文艺战线上的批评。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所谓“持久”，是从时间上讲，指其持久性和韧战精神。鲁迅是拿他自己的全部生命来从事小小的杂文创作的，他一生共写了六百多篇杂文，总字数达一百万之多。杂文创作渗透到鲁迅文学活动的各个方面。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所谓“冷峻”，是从感情态度上讲，指其冷峻无情、尖锐泼辣，大憎表示大爱。用鲁迅自己的话讲，就是“横眉冷对千夫指，俯首甘为孺子牛”，就是“对于前驱者的爱的大纛，也是对于摧残者的憎的丰碑”。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所谓“深刻”，是指其观察、分析问题深刻，逻辑上无可辩驳，而且挖到历史的根脉、现实的底蕴、人的灵魂深处。鲁迅最善于从民族多数成员身上去解剖国民的劣根性，善于从“古老的鬼魂”和“祖传的老病”中去挖掘民族的阴暗面，从而使他杂文的思想达到惊人的高度和深度。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以《救火队》为例，谈谈梁遇春随笔的特色。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《救火队》一文，无论从思想和艺术看，都代表他随笔的最高水平，是充分体现其随笔风格的名篇。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这篇随笔以记叙和描写三年前一个夏夜救火夫赶去救火时的矫健雄姿入题，接下去便以议论的笔墨从正面展开对救火夫的赞颂。继之他反驳了一位愤世朋友对救火夫任意贬抑的言论，把议论推进一层，把对救火夫的赞颂和描写推进一层。文章至此似可结束了，可是作者并没有就此打住，而是把议论的范围大大扩展了。他认为整个世界是在烈火中焚烧的火场，劳苦大众、知识分子都在烈火中经受炮烙的劫难，全世界的人都应是“上帝的救火夫”，都有救火的责任，都应成为扑火的英雄。这样一写，文章的气势陡然开阔了，思想也向深处、广处、高处深化、扩展、升华了。再接下去，作者又给予那些对世界大火取旁观态度的人，那些趁火打劫的大盗一连串的痛斥。与此同时，他又进一步描写救火夫的雄姿，歌颂他们赴汤蹈火、舍己救人的高尚品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从《救火队》一文，确可窥见梁遇春随笔以议论为中心，调动一切知识积累和艺术手段，使议论形象化、情意化的风姿，以及那种知、情、理相统一的特点。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论述朱自清亲情散文的艺术风格。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参考答案</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述实事，抒真情。作者把父子、夫妇之间的深情厚意细细写出，又把自己的内心世界和盘托出，益以世事多艰，“只为家贫成聚散”，产生了骨肉亲人间的悲欢离合，不纯是温情的抚慰，还有世味酸涩的咀嚼，更贴近现实人生。如《儿女》就是自述为父心怀的名作， 在自责不会做父亲的痛悔中已透露为父的苦衷和惊觉，在操心儿女怎样去做人的思虑上就袒露着大爱者的胸襟和本色，从他对儿女哭闹嬉笑种种情状的传神描述也可以看出他的亲子之爱是深沉而细腻的。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于细腻处见精神的写人工夫。朱自清的亲情散文特出之处在于他往往以可感的形象表现人物的内心世界。如最为人称诵的名篇《背影》，作者以八年前家中祖母去世、父亲失业这“祸不单行的日子”为背景，透出惨淡悲戚的氛围，用可感的形象写出他父亲对他的深厚的关爱和他对父亲别后的感念，奏出温馨缠绵的父爱颂和思亲曲。送行的细节——亲自送站、与脚夫商谈小费，直到细致描述买桔子的情景，焦点集中在他父亲的“背影”上，而这背影又凝聚着舔犊的深情，混合着作者感动的眼泪，暗含着生离和奔波的酸辛，给读者以极大的感染。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家常絮语的典范。朱自清的亲情类散文，不仅以亲情的醇厚称胜，也以文体语言的纯正传世。体式上，作者随物赋形而胸有成竹，任心闲话而开合自如，讲究谋篇布局而不露痕迹。语言上，他努力脱尽铅华，提炼口语，追求行文的“谈话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（温馨提示：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照抄答案，没有加入自己的答案，一律0分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sectPr>
      <w:footerReference r:id="rId3" w:type="default"/>
      <w:pgSz w:w="11906" w:h="16838"/>
      <w:pgMar w:top="1134" w:right="1134" w:bottom="1134" w:left="1134" w:header="567"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B4858"/>
    <w:rsid w:val="0F4C4163"/>
    <w:rsid w:val="19AC0C94"/>
    <w:rsid w:val="1A5861C6"/>
    <w:rsid w:val="32871234"/>
    <w:rsid w:val="37383538"/>
    <w:rsid w:val="3B387EBE"/>
    <w:rsid w:val="483F3A9B"/>
    <w:rsid w:val="49A8425F"/>
    <w:rsid w:val="4E191038"/>
    <w:rsid w:val="4E857D33"/>
    <w:rsid w:val="54DF4B98"/>
    <w:rsid w:val="6BFA7A6A"/>
    <w:rsid w:val="6C69175A"/>
    <w:rsid w:val="734B2DD7"/>
    <w:rsid w:val="7A247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2020-06-19T14:16:00Z</dcterms:created>
  <dc:creator>鸭血粉丝汤</dc:creator>
  <cp:lastModifiedBy>无牙</cp:lastModifiedBy>
  <dcterms:modified xsi:type="dcterms:W3CDTF">2021-12-17T10:37:47Z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4053541425B14ECB91E5B77CB17B0D8E</vt:lpwstr>
  </property>
</Properties>
</file>